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E5" w:rsidRDefault="006C44E5" w:rsidP="0075635B">
      <w:pPr>
        <w:spacing w:line="360" w:lineRule="auto"/>
      </w:pPr>
    </w:p>
    <w:p w:rsidR="00542437" w:rsidRDefault="00542437" w:rsidP="0075635B">
      <w:pPr>
        <w:spacing w:line="360" w:lineRule="auto"/>
        <w:jc w:val="center"/>
        <w:rPr>
          <w:rFonts w:ascii="Palatino Linotype" w:hAnsi="Palatino Linotype"/>
          <w:sz w:val="28"/>
          <w:szCs w:val="28"/>
        </w:rPr>
      </w:pPr>
      <w:r w:rsidRPr="00542437">
        <w:rPr>
          <w:rFonts w:ascii="Palatino Linotype" w:hAnsi="Palatino Linotype"/>
          <w:sz w:val="28"/>
          <w:szCs w:val="28"/>
        </w:rPr>
        <w:t xml:space="preserve">9 MAGGIO 2020. </w:t>
      </w:r>
    </w:p>
    <w:p w:rsidR="00D901E0" w:rsidRDefault="00D901E0" w:rsidP="0075635B">
      <w:pPr>
        <w:spacing w:line="36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70° ANNIVERSARIO </w:t>
      </w:r>
    </w:p>
    <w:p w:rsidR="00542437" w:rsidRDefault="00D901E0" w:rsidP="0075635B">
      <w:pPr>
        <w:spacing w:line="36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DELL’INTEGRAZIONE E DELLA PACE PER L’EUROPA</w:t>
      </w:r>
    </w:p>
    <w:p w:rsidR="001C05E6" w:rsidRDefault="001C05E6" w:rsidP="0075635B">
      <w:pPr>
        <w:spacing w:line="360" w:lineRule="auto"/>
        <w:jc w:val="right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Silvano </w:t>
      </w:r>
      <w:r w:rsidR="00F25B1B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Marseglia</w:t>
      </w:r>
    </w:p>
    <w:p w:rsidR="00AE4BE2" w:rsidRDefault="00AE4BE2" w:rsidP="0075635B">
      <w:pPr>
        <w:spacing w:line="360" w:lineRule="auto"/>
        <w:jc w:val="center"/>
        <w:rPr>
          <w:rFonts w:ascii="Palatino Linotype" w:hAnsi="Palatino Linotype"/>
          <w:sz w:val="28"/>
          <w:szCs w:val="28"/>
        </w:rPr>
      </w:pPr>
    </w:p>
    <w:p w:rsidR="000E461A" w:rsidRDefault="000E461A" w:rsidP="0075635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La data del 9  Maggio identifica la nascita del processo di integrazione europea e riveste un notevole valore simbolico.</w:t>
      </w:r>
    </w:p>
    <w:p w:rsidR="000E461A" w:rsidRDefault="000E461A" w:rsidP="0075635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Quest’anno celebriamo il settantesimo anniversario  </w:t>
      </w:r>
      <w:r w:rsidR="00264CFD">
        <w:rPr>
          <w:rFonts w:ascii="Palatino Linotype" w:hAnsi="Palatino Linotype"/>
          <w:sz w:val="28"/>
          <w:szCs w:val="28"/>
        </w:rPr>
        <w:t xml:space="preserve">di quella </w:t>
      </w:r>
      <w:r>
        <w:rPr>
          <w:rFonts w:ascii="Palatino Linotype" w:hAnsi="Palatino Linotype"/>
          <w:sz w:val="28"/>
          <w:szCs w:val="28"/>
        </w:rPr>
        <w:t xml:space="preserve"> storica conferenza stampa, convocata il 9 Maggio 1950</w:t>
      </w:r>
      <w:r w:rsidR="00264CFD">
        <w:rPr>
          <w:rFonts w:ascii="Palatino Linotype" w:hAnsi="Palatino Linotype"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 xml:space="preserve"> nella Sala dell’Orologio del Quai d’Orsay a Parigi, dall’allora Ministro degli Affari Esteri francese,</w:t>
      </w:r>
      <w:r w:rsidRPr="000E461A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Robert  Schuman</w:t>
      </w:r>
      <w:r w:rsidR="00C45A90">
        <w:rPr>
          <w:rFonts w:ascii="Palatino Linotype" w:hAnsi="Palatino Linotype"/>
          <w:sz w:val="28"/>
          <w:szCs w:val="28"/>
        </w:rPr>
        <w:t>.</w:t>
      </w:r>
    </w:p>
    <w:p w:rsidR="00C45A90" w:rsidRDefault="00C45A90" w:rsidP="0075635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Egli lanciò un nuovo piano di cooperazione europea, nel campo del carbone e dell’acciaio</w:t>
      </w:r>
      <w:r w:rsidR="00D00347">
        <w:rPr>
          <w:rFonts w:ascii="Palatino Linotype" w:hAnsi="Palatino Linotype"/>
          <w:sz w:val="28"/>
          <w:szCs w:val="28"/>
        </w:rPr>
        <w:t>,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AE4BE2">
        <w:rPr>
          <w:rFonts w:ascii="Palatino Linotype" w:hAnsi="Palatino Linotype"/>
          <w:sz w:val="28"/>
          <w:szCs w:val="28"/>
        </w:rPr>
        <w:t>prospettò</w:t>
      </w:r>
      <w:r>
        <w:rPr>
          <w:rFonts w:ascii="Palatino Linotype" w:hAnsi="Palatino Linotype"/>
          <w:sz w:val="28"/>
          <w:szCs w:val="28"/>
        </w:rPr>
        <w:t>, così,</w:t>
      </w:r>
      <w:r w:rsidR="00AE4BE2">
        <w:rPr>
          <w:rFonts w:ascii="Palatino Linotype" w:hAnsi="Palatino Linotype"/>
          <w:sz w:val="28"/>
          <w:szCs w:val="28"/>
        </w:rPr>
        <w:t xml:space="preserve"> il superamento della rivalità tra la Francia e la Germania</w:t>
      </w:r>
      <w:r w:rsidR="00D00347">
        <w:rPr>
          <w:rFonts w:ascii="Palatino Linotype" w:hAnsi="Palatino Linotype"/>
          <w:sz w:val="28"/>
          <w:szCs w:val="28"/>
        </w:rPr>
        <w:t xml:space="preserve"> e pose le basi per una duratura amicizia e cooperazione fra i popoli.</w:t>
      </w:r>
    </w:p>
    <w:p w:rsidR="00C45A90" w:rsidRDefault="00C45A90" w:rsidP="0075635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Quello di Schuman</w:t>
      </w:r>
      <w:r w:rsidR="00D00347">
        <w:rPr>
          <w:rFonts w:ascii="Palatino Linotype" w:hAnsi="Palatino Linotype"/>
          <w:sz w:val="28"/>
          <w:szCs w:val="28"/>
        </w:rPr>
        <w:t xml:space="preserve">, infatti, </w:t>
      </w:r>
      <w:r>
        <w:rPr>
          <w:rFonts w:ascii="Palatino Linotype" w:hAnsi="Palatino Linotype"/>
          <w:sz w:val="28"/>
          <w:szCs w:val="28"/>
        </w:rPr>
        <w:t xml:space="preserve"> fu un gesto formidabile  con cui non solo suggellò  la fine di un’epoca di conflitti, durata più di due secoli, tra Francia e Germania, ma anche segnò l’inizio di una collaborazione profonda che avrebbe favorito un processo di integrazione europea, al quale avrebbero aderito, progressivamente gli altri  Stati della nostra Europa.</w:t>
      </w:r>
    </w:p>
    <w:p w:rsidR="00B67E5E" w:rsidRDefault="00B67E5E" w:rsidP="0075635B">
      <w:pPr>
        <w:spacing w:line="360" w:lineRule="auto"/>
        <w:rPr>
          <w:rFonts w:ascii="Palatino Linotype" w:hAnsi="Palatino Linotype"/>
          <w:sz w:val="28"/>
          <w:szCs w:val="28"/>
        </w:rPr>
      </w:pPr>
      <w:r w:rsidRPr="00B67E5E">
        <w:rPr>
          <w:rFonts w:ascii="Palatino Linotype" w:hAnsi="Palatino Linotype"/>
          <w:sz w:val="28"/>
          <w:szCs w:val="28"/>
        </w:rPr>
        <w:lastRenderedPageBreak/>
        <w:t xml:space="preserve">Con questa dichiarazione si dà il via </w:t>
      </w:r>
      <w:r w:rsidR="007821B5">
        <w:rPr>
          <w:rFonts w:ascii="Palatino Linotype" w:hAnsi="Palatino Linotype"/>
          <w:sz w:val="28"/>
          <w:szCs w:val="28"/>
        </w:rPr>
        <w:t xml:space="preserve">, infatti, </w:t>
      </w:r>
      <w:r w:rsidRPr="00B67E5E">
        <w:rPr>
          <w:rFonts w:ascii="Palatino Linotype" w:hAnsi="Palatino Linotype"/>
          <w:sz w:val="28"/>
          <w:szCs w:val="28"/>
        </w:rPr>
        <w:t xml:space="preserve">al progetto di integrazione europea. </w:t>
      </w:r>
      <w:r w:rsidR="005509A3">
        <w:rPr>
          <w:rFonts w:ascii="Palatino Linotype" w:hAnsi="Palatino Linotype"/>
          <w:sz w:val="28"/>
          <w:szCs w:val="28"/>
        </w:rPr>
        <w:br/>
      </w:r>
      <w:r w:rsidRPr="00B67E5E">
        <w:rPr>
          <w:rFonts w:ascii="Palatino Linotype" w:hAnsi="Palatino Linotype"/>
          <w:sz w:val="28"/>
          <w:szCs w:val="28"/>
        </w:rPr>
        <w:t xml:space="preserve">Schuman dichiara apertamente la volontà della Francia di lasciare da parte ogni rancore nei confronti della Germania per intraprendere insieme questo nuovo cammino verso un futuro economico e politico di sviluppo democratico. </w:t>
      </w:r>
      <w:r w:rsidR="005509A3">
        <w:rPr>
          <w:rFonts w:ascii="Palatino Linotype" w:hAnsi="Palatino Linotype"/>
          <w:sz w:val="28"/>
          <w:szCs w:val="28"/>
        </w:rPr>
        <w:br/>
      </w:r>
      <w:r w:rsidRPr="00B67E5E">
        <w:rPr>
          <w:rFonts w:ascii="Palatino Linotype" w:hAnsi="Palatino Linotype"/>
          <w:sz w:val="28"/>
          <w:szCs w:val="28"/>
        </w:rPr>
        <w:t>Quando nel '50 in nome della pace e della solidarietà parte questo progetto, il carbone è la fonte energetica primaria</w:t>
      </w:r>
      <w:r w:rsidR="007821B5">
        <w:rPr>
          <w:rFonts w:ascii="Palatino Linotype" w:hAnsi="Palatino Linotype"/>
          <w:sz w:val="28"/>
          <w:szCs w:val="28"/>
        </w:rPr>
        <w:t xml:space="preserve">. </w:t>
      </w:r>
      <w:r w:rsidRPr="00B67E5E">
        <w:rPr>
          <w:rFonts w:ascii="Palatino Linotype" w:hAnsi="Palatino Linotype"/>
          <w:sz w:val="28"/>
          <w:szCs w:val="28"/>
        </w:rPr>
        <w:t xml:space="preserve"> Con l’accordo economico del carbone e dell’acciaio questo cammino insieme si rende possibile e tramite l’istituzione di un’Alta Autorità, si avvia</w:t>
      </w:r>
      <w:r w:rsidR="007821B5">
        <w:rPr>
          <w:rFonts w:ascii="Palatino Linotype" w:hAnsi="Palatino Linotype"/>
          <w:sz w:val="28"/>
          <w:szCs w:val="28"/>
        </w:rPr>
        <w:t>, così</w:t>
      </w:r>
      <w:r w:rsidR="005509A3">
        <w:rPr>
          <w:rFonts w:ascii="Palatino Linotype" w:hAnsi="Palatino Linotype"/>
          <w:sz w:val="28"/>
          <w:szCs w:val="28"/>
        </w:rPr>
        <w:t xml:space="preserve">, </w:t>
      </w:r>
      <w:r w:rsidR="007821B5">
        <w:rPr>
          <w:rFonts w:ascii="Palatino Linotype" w:hAnsi="Palatino Linotype"/>
          <w:sz w:val="28"/>
          <w:szCs w:val="28"/>
        </w:rPr>
        <w:t xml:space="preserve"> </w:t>
      </w:r>
      <w:r w:rsidRPr="00B67E5E">
        <w:rPr>
          <w:rFonts w:ascii="Palatino Linotype" w:hAnsi="Palatino Linotype"/>
          <w:sz w:val="28"/>
          <w:szCs w:val="28"/>
        </w:rPr>
        <w:t xml:space="preserve"> il processo di integrazione fra le nazioni europee aderenti.</w:t>
      </w:r>
    </w:p>
    <w:p w:rsidR="00567325" w:rsidRDefault="007821B5" w:rsidP="0075635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Nel momento in cui</w:t>
      </w:r>
      <w:r w:rsidR="00567325" w:rsidRPr="00C40913">
        <w:rPr>
          <w:rFonts w:ascii="Palatino Linotype" w:hAnsi="Palatino Linotype"/>
          <w:sz w:val="28"/>
          <w:szCs w:val="28"/>
        </w:rPr>
        <w:t xml:space="preserve">, nel tardo pomeriggio del 9 maggio 1950, 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567325" w:rsidRPr="00C40913">
        <w:rPr>
          <w:rFonts w:ascii="Palatino Linotype" w:hAnsi="Palatino Linotype"/>
          <w:sz w:val="28"/>
          <w:szCs w:val="28"/>
        </w:rPr>
        <w:t>Schuman afferma che  c’è stata la guerra perché l’Europa non è stata fatta</w:t>
      </w:r>
      <w:r>
        <w:rPr>
          <w:rFonts w:ascii="Palatino Linotype" w:hAnsi="Palatino Linotype"/>
          <w:sz w:val="28"/>
          <w:szCs w:val="28"/>
        </w:rPr>
        <w:t xml:space="preserve">, </w:t>
      </w:r>
      <w:r w:rsidR="00567325" w:rsidRPr="00C40913">
        <w:rPr>
          <w:rFonts w:ascii="Palatino Linotype" w:hAnsi="Palatino Linotype"/>
          <w:sz w:val="28"/>
          <w:szCs w:val="28"/>
        </w:rPr>
        <w:t xml:space="preserve"> sono trascorsi appena cinque anni dal termine della seconda guerra mondiale.</w:t>
      </w:r>
      <w:r w:rsidR="00C40913" w:rsidRPr="00C40913">
        <w:rPr>
          <w:rFonts w:ascii="Palatino Linotype" w:hAnsi="Palatino Linotype"/>
          <w:sz w:val="28"/>
          <w:szCs w:val="28"/>
        </w:rPr>
        <w:t xml:space="preserve"> </w:t>
      </w:r>
      <w:r w:rsidR="00C40913" w:rsidRPr="00C40913">
        <w:rPr>
          <w:rFonts w:ascii="Palatino Linotype" w:hAnsi="Palatino Linotype"/>
          <w:sz w:val="28"/>
          <w:szCs w:val="28"/>
        </w:rPr>
        <w:br/>
      </w:r>
      <w:r w:rsidR="008A2DB4">
        <w:rPr>
          <w:rFonts w:ascii="Palatino Linotype" w:hAnsi="Palatino Linotype"/>
          <w:sz w:val="28"/>
          <w:szCs w:val="28"/>
        </w:rPr>
        <w:t xml:space="preserve">Quella guerra era nata dalla degenerazione del concetto di </w:t>
      </w:r>
      <w:r w:rsidR="00C40913" w:rsidRPr="00C40913">
        <w:rPr>
          <w:rFonts w:ascii="Palatino Linotype" w:hAnsi="Palatino Linotype"/>
          <w:sz w:val="28"/>
          <w:szCs w:val="28"/>
        </w:rPr>
        <w:t xml:space="preserve">nazione </w:t>
      </w:r>
      <w:r w:rsidR="008A2DB4">
        <w:rPr>
          <w:rFonts w:ascii="Palatino Linotype" w:hAnsi="Palatino Linotype"/>
          <w:sz w:val="28"/>
          <w:szCs w:val="28"/>
        </w:rPr>
        <w:t xml:space="preserve"> nel</w:t>
      </w:r>
      <w:r w:rsidR="00C40913" w:rsidRPr="00C40913">
        <w:rPr>
          <w:rFonts w:ascii="Palatino Linotype" w:hAnsi="Palatino Linotype"/>
          <w:sz w:val="28"/>
          <w:szCs w:val="28"/>
        </w:rPr>
        <w:t xml:space="preserve"> nazionalismo che idolatra la potenza e la capacità di affermazione di uno Stato in lotta con gli altri. E dal nazionalismo alla guerra il passo fu breve perché la guerra non era ritenuta una follia, ma una conseguenza necessaria e logica del potere.</w:t>
      </w:r>
      <w:r w:rsidR="00C40913">
        <w:rPr>
          <w:rFonts w:ascii="Palatino Linotype" w:hAnsi="Palatino Linotype"/>
          <w:sz w:val="28"/>
          <w:szCs w:val="28"/>
        </w:rPr>
        <w:t xml:space="preserve"> </w:t>
      </w:r>
    </w:p>
    <w:p w:rsidR="00901840" w:rsidRPr="001578EC" w:rsidRDefault="008A2DB4" w:rsidP="0075635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Proprio in quell’Europa </w:t>
      </w:r>
      <w:r w:rsidR="00901840" w:rsidRPr="001578EC">
        <w:rPr>
          <w:rFonts w:ascii="Palatino Linotype" w:hAnsi="Palatino Linotype"/>
          <w:sz w:val="28"/>
          <w:szCs w:val="28"/>
        </w:rPr>
        <w:t xml:space="preserve"> ancora coperta di macerie e di morti, </w:t>
      </w:r>
      <w:r w:rsidR="001578EC">
        <w:rPr>
          <w:rFonts w:ascii="Palatino Linotype" w:hAnsi="Palatino Linotype"/>
          <w:sz w:val="28"/>
          <w:szCs w:val="28"/>
        </w:rPr>
        <w:t xml:space="preserve"> </w:t>
      </w:r>
      <w:r w:rsidR="00901840" w:rsidRPr="001578EC">
        <w:rPr>
          <w:rFonts w:ascii="Palatino Linotype" w:hAnsi="Palatino Linotype"/>
          <w:sz w:val="28"/>
          <w:szCs w:val="28"/>
        </w:rPr>
        <w:t>Robert Schuman ha l’audacia di trasformare il carbone e l’acciaio, strumenti di guerra e di contesa da più di ottant’anni fra Francia e Germania, in pacifici strumenti di riconciliazione.</w:t>
      </w:r>
    </w:p>
    <w:p w:rsidR="001578EC" w:rsidRPr="001578EC" w:rsidRDefault="001578EC" w:rsidP="0075635B">
      <w:pPr>
        <w:shd w:val="clear" w:color="auto" w:fill="FFFFFF"/>
        <w:spacing w:after="0" w:line="360" w:lineRule="auto"/>
        <w:rPr>
          <w:rFonts w:ascii="Palatino Linotype" w:hAnsi="Palatino Linotype"/>
          <w:sz w:val="28"/>
          <w:szCs w:val="28"/>
        </w:rPr>
      </w:pPr>
      <w:r w:rsidRPr="001578EC">
        <w:rPr>
          <w:rFonts w:ascii="Palatino Linotype" w:hAnsi="Palatino Linotype"/>
          <w:sz w:val="28"/>
          <w:szCs w:val="28"/>
        </w:rPr>
        <w:lastRenderedPageBreak/>
        <w:t xml:space="preserve">Nella dichiarazione che rivolge alla stampa, Schuman annuncia che Francia e Germania si sono riconciliate: </w:t>
      </w:r>
      <w:r w:rsidR="008A2DB4">
        <w:rPr>
          <w:rFonts w:ascii="Palatino Linotype" w:hAnsi="Palatino Linotype"/>
          <w:sz w:val="28"/>
          <w:szCs w:val="28"/>
        </w:rPr>
        <w:t xml:space="preserve"> </w:t>
      </w:r>
      <w:r w:rsidRPr="001578EC">
        <w:rPr>
          <w:rFonts w:ascii="Palatino Linotype" w:hAnsi="Palatino Linotype"/>
          <w:sz w:val="28"/>
          <w:szCs w:val="28"/>
        </w:rPr>
        <w:t xml:space="preserve">lui, vincitore, tende la mano al vinto per togliere di mezzo tutte le cause che avevano portato </w:t>
      </w:r>
      <w:r w:rsidR="005509A3">
        <w:rPr>
          <w:rFonts w:ascii="Palatino Linotype" w:hAnsi="Palatino Linotype"/>
          <w:sz w:val="28"/>
          <w:szCs w:val="28"/>
        </w:rPr>
        <w:t>alla</w:t>
      </w:r>
      <w:r w:rsidRPr="001578EC">
        <w:rPr>
          <w:rFonts w:ascii="Palatino Linotype" w:hAnsi="Palatino Linotype"/>
          <w:sz w:val="28"/>
          <w:szCs w:val="28"/>
        </w:rPr>
        <w:t xml:space="preserve"> guerr</w:t>
      </w:r>
      <w:r w:rsidR="005509A3">
        <w:rPr>
          <w:rFonts w:ascii="Palatino Linotype" w:hAnsi="Palatino Linotype"/>
          <w:sz w:val="28"/>
          <w:szCs w:val="28"/>
        </w:rPr>
        <w:t>a</w:t>
      </w:r>
      <w:r w:rsidRPr="001578EC">
        <w:rPr>
          <w:rFonts w:ascii="Palatino Linotype" w:hAnsi="Palatino Linotype"/>
          <w:sz w:val="28"/>
          <w:szCs w:val="28"/>
        </w:rPr>
        <w:t>.</w:t>
      </w:r>
    </w:p>
    <w:p w:rsidR="00C410F3" w:rsidRDefault="00C410F3" w:rsidP="0075635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Molto incisive e forti le parole di Schuman quando afferma che  “la pace mondiale non potrà essere salvaguardata se non con sforzi creativi, proporzionali ai pericoli che la minacciano” e quando afferma che “L’Europa non potrà farsi in una sola volta, né sarà costruita tutta insieme; essa sorgerà da realizzazioni concrete che creino anzitutto una solidarietà di fatto”.</w:t>
      </w:r>
    </w:p>
    <w:p w:rsidR="00731441" w:rsidRDefault="00731441" w:rsidP="0075635B">
      <w:pPr>
        <w:spacing w:line="360" w:lineRule="auto"/>
        <w:rPr>
          <w:rFonts w:ascii="Palatino Linotype" w:hAnsi="Palatino Linotype"/>
          <w:sz w:val="28"/>
          <w:szCs w:val="28"/>
        </w:rPr>
      </w:pPr>
      <w:r w:rsidRPr="00731441">
        <w:rPr>
          <w:rFonts w:ascii="Palatino Linotype" w:hAnsi="Palatino Linotype"/>
          <w:sz w:val="28"/>
          <w:szCs w:val="28"/>
        </w:rPr>
        <w:t xml:space="preserve">La sua azione coraggiosa e lungimirante apre un avvenire radioso all’Europa intera in cui i popoli si possano comprendere per portare a termine una comune opera d’unità fondata non solo sull’economia, ma sui valori spirituali e culturali dell’Europa. </w:t>
      </w:r>
    </w:p>
    <w:p w:rsidR="00DF109F" w:rsidRDefault="00DF109F" w:rsidP="0075635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La  Dichiarazione  Schuman è chiaramente il documento fondatore del processo di unificazione europea. Con esso ha avuto inizio l’effettiva costruzione di un’Europa unita e si è avuto un contributo decisivo per la realizzazione della pace.</w:t>
      </w:r>
    </w:p>
    <w:p w:rsidR="00DF109F" w:rsidRDefault="00DF109F" w:rsidP="0075635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Già il 5 agosto 1943 </w:t>
      </w:r>
      <w:r w:rsidR="0051698A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Jean Monnet</w:t>
      </w:r>
      <w:r w:rsidR="008A2DB4">
        <w:rPr>
          <w:rFonts w:ascii="Palatino Linotype" w:hAnsi="Palatino Linotype"/>
          <w:sz w:val="28"/>
          <w:szCs w:val="28"/>
        </w:rPr>
        <w:t>, amico e consigliere di Scuman,</w:t>
      </w:r>
      <w:r>
        <w:rPr>
          <w:rFonts w:ascii="Palatino Linotype" w:hAnsi="Palatino Linotype"/>
          <w:sz w:val="28"/>
          <w:szCs w:val="28"/>
        </w:rPr>
        <w:t xml:space="preserve"> affermò: “Non ci sarà pace in Europa se gli Stati verranno ricostituiti sulla base della sovranità nazionale. Gli Stati Europei sono troppo piccoli per garantire ai loro popoli la necessaria prosperità e lo sviluppo sociale. Le nazioni europee dovranno unirsi in federazione”.</w:t>
      </w:r>
    </w:p>
    <w:p w:rsidR="00F91667" w:rsidRDefault="00F91667" w:rsidP="0075635B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91667">
        <w:rPr>
          <w:rFonts w:ascii="Palatino Linotype" w:hAnsi="Palatino Linotype"/>
          <w:sz w:val="28"/>
          <w:szCs w:val="28"/>
        </w:rPr>
        <w:lastRenderedPageBreak/>
        <w:t xml:space="preserve">Per unire l’Europa si scelse la strada dell’armonizzazione delle economie. Attraverso “piccole realizzazioni”, passo dopo passo, si </w:t>
      </w:r>
      <w:r>
        <w:rPr>
          <w:rFonts w:ascii="Palatino Linotype" w:hAnsi="Palatino Linotype"/>
          <w:sz w:val="28"/>
          <w:szCs w:val="28"/>
        </w:rPr>
        <w:t xml:space="preserve">era fiduciosi di poter arrivare </w:t>
      </w:r>
      <w:r w:rsidRPr="00F91667">
        <w:rPr>
          <w:rFonts w:ascii="Palatino Linotype" w:hAnsi="Palatino Linotype"/>
          <w:sz w:val="28"/>
          <w:szCs w:val="28"/>
        </w:rPr>
        <w:t xml:space="preserve"> all’unità politica.</w:t>
      </w:r>
    </w:p>
    <w:p w:rsidR="00736781" w:rsidRDefault="00736781" w:rsidP="0075635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 settant’anni  dalla Dichiarazione Schuman sono evidenti i grandi progressi realizzati dall’integrazione europea. Questi sviluppi dimostrano chiaramente la validità della scelta compi</w:t>
      </w:r>
      <w:r w:rsidR="00C07415">
        <w:rPr>
          <w:rFonts w:ascii="Palatino Linotype" w:hAnsi="Palatino Linotype"/>
          <w:sz w:val="28"/>
          <w:szCs w:val="28"/>
        </w:rPr>
        <w:t>u</w:t>
      </w:r>
      <w:r>
        <w:rPr>
          <w:rFonts w:ascii="Palatino Linotype" w:hAnsi="Palatino Linotype"/>
          <w:sz w:val="28"/>
          <w:szCs w:val="28"/>
        </w:rPr>
        <w:t xml:space="preserve">ta nel 1950 </w:t>
      </w:r>
      <w:r w:rsidR="00C07415">
        <w:rPr>
          <w:rFonts w:ascii="Palatino Linotype" w:hAnsi="Palatino Linotype"/>
          <w:sz w:val="28"/>
          <w:szCs w:val="28"/>
        </w:rPr>
        <w:t xml:space="preserve"> nel superare la semplice cooperazione intergovernativa e di introdurre nella politica di unificazione europea la prospettiva federale.</w:t>
      </w:r>
    </w:p>
    <w:p w:rsidR="00294C22" w:rsidRDefault="00294C22" w:rsidP="0075635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Nonostante siano stati fatti notevoli passi avanti nel processo di integrazione europea il traguardo finale, dopo 70 anni, non è stato ancora raggiunto. Dobbiamo pertanto chiederci se la Dichiarazione  di Schuman è ancora attuale. Questa domanda deve essere posta perché molte sono le voci che oggi contestano e negano che il processo di integrazione europea debba o possa portarci alla creazione di uno stato federale.</w:t>
      </w:r>
    </w:p>
    <w:p w:rsidR="00294C22" w:rsidRDefault="00294C22" w:rsidP="0075635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Noi, da parte nostra, siamo fermamente convinti che la tesi federalista sia pienamente attuale e che la dichiarazione Schuman del 1950 conservi ancora oggi i valori di una grande attualità.</w:t>
      </w:r>
    </w:p>
    <w:p w:rsidR="00294C22" w:rsidRDefault="00294C22" w:rsidP="0075635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Resta, pertanto, urgentemente attuale l’esigenza di realizzare la finalità ultima della Dichiarazione, la federazione europea, ma è altresì attuale la strategia del nucleo di avanguardia da essa indicata. Schuman, infatti, afferma che  l’Europa non potrà essere costruita tutta insieme</w:t>
      </w:r>
      <w:r w:rsidR="00E3024E">
        <w:rPr>
          <w:rFonts w:ascii="Palatino Linotype" w:hAnsi="Palatino Linotype"/>
          <w:sz w:val="28"/>
          <w:szCs w:val="28"/>
        </w:rPr>
        <w:t xml:space="preserve"> ma sorgerà da  realizzazioni concrete. Ciò significa che occorre continuare a realizzare tutti i progressi possibili nel quadro del Trattato di Lisbona, soprattutto per quanto </w:t>
      </w:r>
      <w:r w:rsidR="00E3024E">
        <w:rPr>
          <w:rFonts w:ascii="Palatino Linotype" w:hAnsi="Palatino Linotype"/>
          <w:sz w:val="28"/>
          <w:szCs w:val="28"/>
        </w:rPr>
        <w:lastRenderedPageBreak/>
        <w:t>riguarda il governo economico europeo ed il ruolo internazionale dell’Unione Europea.</w:t>
      </w:r>
    </w:p>
    <w:p w:rsidR="00E3024E" w:rsidRDefault="00E3024E" w:rsidP="0075635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Occorre, inoltre, l’avvio</w:t>
      </w:r>
      <w:r w:rsidR="00922065">
        <w:rPr>
          <w:rFonts w:ascii="Palatino Linotype" w:hAnsi="Palatino Linotype"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 xml:space="preserve"> sulla base dei paesi disponibili, di un processo di transizione verso la federazione europea. Ciò significa il trasferimento  a livello europeo della sovranità nella politica estera, di sicurezza, economica, almeno negli aspetti generali, con l’attribuzione di risorse finanziarie e di mezzi sufficienti per consentire una adeguata capacità di azione e di governo. Prevedere, inoltre, la realizzazione di una Costituzione con l’attenzione rispettosa della volontà di unirsi successivamente a questo progetto da parte degli Stati che lo vorranno. </w:t>
      </w:r>
    </w:p>
    <w:p w:rsidR="00C73A72" w:rsidRPr="000163D9" w:rsidRDefault="00C73A72" w:rsidP="0075635B">
      <w:pPr>
        <w:shd w:val="clear" w:color="auto" w:fill="FFFFFF"/>
        <w:spacing w:after="0" w:line="360" w:lineRule="auto"/>
        <w:rPr>
          <w:rFonts w:ascii="Palatino Linotype" w:hAnsi="Palatino Linotype"/>
          <w:sz w:val="28"/>
          <w:szCs w:val="28"/>
        </w:rPr>
      </w:pPr>
      <w:r w:rsidRPr="000163D9">
        <w:rPr>
          <w:rFonts w:ascii="Palatino Linotype" w:hAnsi="Palatino Linotype"/>
          <w:sz w:val="28"/>
          <w:szCs w:val="28"/>
        </w:rPr>
        <w:t>In conclusione bisogna attentamente ricordare che dall’odio, dalla discordia, dalla lotta fratricida, Schuman ha fatto spuntare germogli di pace e ha tradotto la speranza di milioni di cittadini in un concreto atto di fratellanza.</w:t>
      </w:r>
      <w:r w:rsidRPr="000163D9">
        <w:rPr>
          <w:rFonts w:ascii="Palatino Linotype" w:hAnsi="Palatino Linotype"/>
          <w:sz w:val="28"/>
          <w:szCs w:val="28"/>
        </w:rPr>
        <w:br/>
        <w:t xml:space="preserve">Questo atto oggi </w:t>
      </w:r>
      <w:r w:rsidR="00771864" w:rsidRPr="000163D9">
        <w:rPr>
          <w:rFonts w:ascii="Palatino Linotype" w:hAnsi="Palatino Linotype"/>
          <w:sz w:val="28"/>
          <w:szCs w:val="28"/>
        </w:rPr>
        <w:t xml:space="preserve">appare </w:t>
      </w:r>
      <w:r w:rsidR="00771864">
        <w:rPr>
          <w:rFonts w:ascii="Palatino Linotype" w:hAnsi="Palatino Linotype"/>
          <w:sz w:val="28"/>
          <w:szCs w:val="28"/>
        </w:rPr>
        <w:t xml:space="preserve">scontato </w:t>
      </w:r>
      <w:r w:rsidRPr="000163D9">
        <w:rPr>
          <w:rFonts w:ascii="Palatino Linotype" w:hAnsi="Palatino Linotype"/>
          <w:sz w:val="28"/>
          <w:szCs w:val="28"/>
        </w:rPr>
        <w:t xml:space="preserve"> potrebbe diventare</w:t>
      </w:r>
      <w:r w:rsidR="00771864">
        <w:rPr>
          <w:rFonts w:ascii="Palatino Linotype" w:hAnsi="Palatino Linotype"/>
          <w:sz w:val="28"/>
          <w:szCs w:val="28"/>
        </w:rPr>
        <w:t xml:space="preserve"> molto </w:t>
      </w:r>
      <w:r w:rsidRPr="000163D9">
        <w:rPr>
          <w:rFonts w:ascii="Palatino Linotype" w:hAnsi="Palatino Linotype"/>
          <w:sz w:val="28"/>
          <w:szCs w:val="28"/>
        </w:rPr>
        <w:t xml:space="preserve"> incerto se gli Europei non raccogliessero </w:t>
      </w:r>
      <w:r w:rsidR="00771864">
        <w:rPr>
          <w:rFonts w:ascii="Palatino Linotype" w:hAnsi="Palatino Linotype"/>
          <w:sz w:val="28"/>
          <w:szCs w:val="28"/>
        </w:rPr>
        <w:t xml:space="preserve">l’importante </w:t>
      </w:r>
      <w:r w:rsidRPr="000163D9">
        <w:rPr>
          <w:rFonts w:ascii="Palatino Linotype" w:hAnsi="Palatino Linotype"/>
          <w:sz w:val="28"/>
          <w:szCs w:val="28"/>
        </w:rPr>
        <w:t xml:space="preserve"> lezione del 9 maggio di settant</w:t>
      </w:r>
      <w:r w:rsidR="00771864">
        <w:rPr>
          <w:rFonts w:ascii="Palatino Linotype" w:hAnsi="Palatino Linotype"/>
          <w:sz w:val="28"/>
          <w:szCs w:val="28"/>
        </w:rPr>
        <w:t>’</w:t>
      </w:r>
      <w:r w:rsidRPr="000163D9">
        <w:rPr>
          <w:rFonts w:ascii="Palatino Linotype" w:hAnsi="Palatino Linotype"/>
          <w:sz w:val="28"/>
          <w:szCs w:val="28"/>
        </w:rPr>
        <w:t>anni fa.</w:t>
      </w:r>
    </w:p>
    <w:p w:rsidR="00C73A72" w:rsidRPr="00542437" w:rsidRDefault="00C73A72" w:rsidP="0075635B">
      <w:pPr>
        <w:spacing w:line="360" w:lineRule="auto"/>
        <w:rPr>
          <w:rFonts w:ascii="Palatino Linotype" w:hAnsi="Palatino Linotype"/>
          <w:sz w:val="28"/>
          <w:szCs w:val="28"/>
        </w:rPr>
      </w:pPr>
    </w:p>
    <w:sectPr w:rsidR="00C73A72" w:rsidRPr="00542437" w:rsidSect="006C44E5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1A3" w:rsidRDefault="004A11A3" w:rsidP="00DF109F">
      <w:pPr>
        <w:spacing w:after="0" w:line="240" w:lineRule="auto"/>
      </w:pPr>
      <w:r>
        <w:separator/>
      </w:r>
    </w:p>
  </w:endnote>
  <w:endnote w:type="continuationSeparator" w:id="1">
    <w:p w:rsidR="004A11A3" w:rsidRDefault="004A11A3" w:rsidP="00DF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235"/>
      <w:docPartObj>
        <w:docPartGallery w:val="Page Numbers (Bottom of Page)"/>
        <w:docPartUnique/>
      </w:docPartObj>
    </w:sdtPr>
    <w:sdtContent>
      <w:p w:rsidR="00294C22" w:rsidRDefault="00BB07B9">
        <w:pPr>
          <w:pStyle w:val="Pidipagina"/>
          <w:jc w:val="right"/>
        </w:pPr>
        <w:fldSimple w:instr=" PAGE   \* MERGEFORMAT ">
          <w:r w:rsidR="00F25B1B">
            <w:rPr>
              <w:noProof/>
            </w:rPr>
            <w:t>1</w:t>
          </w:r>
        </w:fldSimple>
      </w:p>
    </w:sdtContent>
  </w:sdt>
  <w:p w:rsidR="00294C22" w:rsidRDefault="00294C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1A3" w:rsidRDefault="004A11A3" w:rsidP="00DF109F">
      <w:pPr>
        <w:spacing w:after="0" w:line="240" w:lineRule="auto"/>
      </w:pPr>
      <w:r>
        <w:separator/>
      </w:r>
    </w:p>
  </w:footnote>
  <w:footnote w:type="continuationSeparator" w:id="1">
    <w:p w:rsidR="004A11A3" w:rsidRDefault="004A11A3" w:rsidP="00DF1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F34"/>
    <w:rsid w:val="000163D9"/>
    <w:rsid w:val="00033E34"/>
    <w:rsid w:val="000E03F4"/>
    <w:rsid w:val="000E0951"/>
    <w:rsid w:val="000E461A"/>
    <w:rsid w:val="001578EC"/>
    <w:rsid w:val="00191C6F"/>
    <w:rsid w:val="001A10E6"/>
    <w:rsid w:val="001C05E6"/>
    <w:rsid w:val="00224F34"/>
    <w:rsid w:val="00264CFD"/>
    <w:rsid w:val="0027683C"/>
    <w:rsid w:val="00294C22"/>
    <w:rsid w:val="002D58CB"/>
    <w:rsid w:val="00300BE9"/>
    <w:rsid w:val="00310CF2"/>
    <w:rsid w:val="00325DC5"/>
    <w:rsid w:val="004A11A3"/>
    <w:rsid w:val="0051698A"/>
    <w:rsid w:val="0052711D"/>
    <w:rsid w:val="00542437"/>
    <w:rsid w:val="005509A3"/>
    <w:rsid w:val="00567325"/>
    <w:rsid w:val="006C44E5"/>
    <w:rsid w:val="006C6E90"/>
    <w:rsid w:val="00731441"/>
    <w:rsid w:val="00736781"/>
    <w:rsid w:val="0075635B"/>
    <w:rsid w:val="00771864"/>
    <w:rsid w:val="007821B5"/>
    <w:rsid w:val="008A2DB4"/>
    <w:rsid w:val="00901840"/>
    <w:rsid w:val="00922065"/>
    <w:rsid w:val="009D301C"/>
    <w:rsid w:val="00A21C89"/>
    <w:rsid w:val="00AA7C2E"/>
    <w:rsid w:val="00AE4BE2"/>
    <w:rsid w:val="00B67E5E"/>
    <w:rsid w:val="00B8256B"/>
    <w:rsid w:val="00BB07B9"/>
    <w:rsid w:val="00C07415"/>
    <w:rsid w:val="00C313D9"/>
    <w:rsid w:val="00C40913"/>
    <w:rsid w:val="00C410F3"/>
    <w:rsid w:val="00C45A90"/>
    <w:rsid w:val="00C73A72"/>
    <w:rsid w:val="00D00347"/>
    <w:rsid w:val="00D901E0"/>
    <w:rsid w:val="00DF109F"/>
    <w:rsid w:val="00E3024E"/>
    <w:rsid w:val="00EC7830"/>
    <w:rsid w:val="00F25B1B"/>
    <w:rsid w:val="00F56AD9"/>
    <w:rsid w:val="00F9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4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F10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109F"/>
  </w:style>
  <w:style w:type="paragraph" w:styleId="Pidipagina">
    <w:name w:val="footer"/>
    <w:basedOn w:val="Normale"/>
    <w:link w:val="PidipaginaCarattere"/>
    <w:uiPriority w:val="99"/>
    <w:unhideWhenUsed/>
    <w:rsid w:val="00DF10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36</cp:revision>
  <dcterms:created xsi:type="dcterms:W3CDTF">2020-03-23T15:43:00Z</dcterms:created>
  <dcterms:modified xsi:type="dcterms:W3CDTF">2020-04-27T18:06:00Z</dcterms:modified>
</cp:coreProperties>
</file>